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112A" w14:textId="4CBFC48E" w:rsidR="00AE7D4D" w:rsidRDefault="00937102">
      <w:r>
        <w:rPr>
          <w:noProof/>
        </w:rPr>
        <w:drawing>
          <wp:inline distT="0" distB="0" distL="0" distR="0" wp14:anchorId="73E45ECA" wp14:editId="1CE1CCDE">
            <wp:extent cx="2190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A323" w14:textId="7EAA24EB" w:rsidR="00937102" w:rsidRDefault="00937102"/>
    <w:p w14:paraId="605735D8" w14:textId="0CB97DA8" w:rsidR="00937102" w:rsidRDefault="00937102"/>
    <w:p w14:paraId="431655DF" w14:textId="4AE91C8F" w:rsidR="00937102" w:rsidRDefault="00937102"/>
    <w:p w14:paraId="124CB034" w14:textId="326733BA" w:rsidR="00937102" w:rsidRPr="00937102" w:rsidRDefault="00937102" w:rsidP="00937102">
      <w:pPr>
        <w:shd w:val="clear" w:color="auto" w:fill="FFFFFF"/>
        <w:spacing w:after="240" w:line="375" w:lineRule="atLeast"/>
        <w:textAlignment w:val="top"/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t>A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t>drian Bradbury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Born 1983, Melbourne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Lives and works in Hobart, Tasmania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t>Education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2019-2021   Master of Fine Art (Research), University of Tasmania,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Bachelor of Fine Art (Honours), University of Tasmania,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2002-2003 Diploma of Visual Arts, Royal Melbourne Institute of Technology, Melbourne,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t>Awards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  <w:t>​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Waterhouse Natural Science Art Prize: Finalist. Adelaide, SA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             Lethbridge 10000: Finalist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2016              Waterhouse Natural Science Art Prize: Finalist. Adelaide, SA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2001              Haileybury College Art Prize: Winner. Melbourne,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t>Solo Exhibitions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2020              Wilderness Gallery, Cradle Mountain,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2019               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Lost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Sawtooth ARI, Launceston,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lastRenderedPageBreak/>
        <w:t>2019               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The Lost World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Moonah Arts Centre,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2019               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The Lost World (Track)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School House Gallery, Rosny,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Darkness and Light on The Tasman.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Maker's Space Gallery, Burnie,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Darkness and Light on The Tasman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Top Gallery, Salamanca Arts Centre,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First Light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Stillwater Gallery, Launceston,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2016               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A Graffitied Land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Dark Horse Experiment, Melbourne,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2016               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Road Trip: From the Mountains to the Sea.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Angela Robarts-Bird Gallery, Albert Park,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2015-2016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Adrian Bradbury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Freycinet Lodge, Coles Bay,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  <w:t>Group Exhibitions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2019                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Not Just Paint.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 xml:space="preserve">The Long Gallery, Salamanca Arts Centre, Hobart, </w:t>
      </w:r>
      <w:r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2019</w:t>
      </w:r>
      <w:r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ab/>
        <w:t xml:space="preserve">   Collective </w:t>
      </w:r>
      <w:proofErr w:type="gramStart"/>
      <w:r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Synergy,  Blenheim</w:t>
      </w:r>
      <w:proofErr w:type="gramEnd"/>
      <w:r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 xml:space="preserve"> Gallery Longford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Not Just Paint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The Long Gallery, Salamanca Arts Centre,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Honours Graduation Show.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 xml:space="preserve"> Plimsoll Gallery, </w:t>
      </w:r>
      <w:proofErr w:type="spellStart"/>
      <w:proofErr w:type="gram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UTAS,Hobart</w:t>
      </w:r>
      <w:proofErr w:type="spellEnd"/>
      <w:proofErr w:type="gram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In The Elements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Derwent Sailing Squadron, Sandy Bay,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Not Another Landscape.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The Floral Criterion,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 xml:space="preserve">Dear </w:t>
      </w:r>
      <w:proofErr w:type="spellStart"/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Kunanyi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Long Gallery, Salamanca Arts Centre,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Waterhouse Natural Science Art Prize.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South Australian Museum, Adelaide, SA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Spring Has Sprung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Wild Island Tasmania,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Water Ways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Long Gallery, Salamanca Arts Centre, Hobart,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2016                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Waterhouse Natural Science Art Prize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 South Australian Museum, Adelaide, SA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 xml:space="preserve">2016                </w:t>
      </w:r>
      <w:proofErr w:type="spell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Kingborough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 xml:space="preserve"> Art Prize. </w:t>
      </w:r>
      <w:proofErr w:type="spell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Kingborough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 xml:space="preserve">2016                </w:t>
      </w:r>
      <w:proofErr w:type="spell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Antillart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St. Helens,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2015                Freycinet Lodge, Coles Bay, TAS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2006               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The Goodness in You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Northcote Social Club, Northcote,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2003               Foyer Show, RMIT, Melbourne,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2003               Project Space/Spare Room, RMIT. Melbourne, VIC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lastRenderedPageBreak/>
        <w:br/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  <w:t>Media/Publications</w:t>
      </w:r>
      <w:r w:rsidRPr="00937102">
        <w:rPr>
          <w:rFonts w:ascii="Arial" w:eastAsia="Times New Roman" w:hAnsi="Arial" w:cs="Times New Roman"/>
          <w:b/>
          <w:bCs/>
          <w:color w:val="3E3E3E"/>
          <w:sz w:val="24"/>
          <w:szCs w:val="24"/>
          <w:lang w:eastAsia="en-AU"/>
        </w:rPr>
        <w:br/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2020               Baker, Claire,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 xml:space="preserve">Paintings of wild </w:t>
      </w:r>
      <w:proofErr w:type="spellStart"/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Tasmaina</w:t>
      </w:r>
      <w:proofErr w:type="spellEnd"/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 xml:space="preserve"> hit </w:t>
      </w:r>
      <w:proofErr w:type="gramStart"/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stardom,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 UTAS</w:t>
      </w:r>
      <w:proofErr w:type="gram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Website.  Communications, News. January, 2020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2019                Paintings featured in set design of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The Gloaming.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Television Production, Stan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2019                Harper, Andrew,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Two-way Cleansing. 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​Tas Weekend, The Mercury, August 17-18, 2019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               Bradbury, Adrian,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Darkness and Light: Uneasy Tributes to the Tasman Sea.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 Issue 24 White Horses, 2018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2018                Hay, Lara,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Contrasts Explored in Art.  New Exhibition on now at The Maker's. 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The Advocate. Tuesday, March 13, 2018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2017                Brunton, Tess,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Tasmanian artist Adrian Bradbury clears out taboo at first light.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The Examiner. Saturday, August 19, 2017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 xml:space="preserve">2016                </w:t>
      </w:r>
      <w:proofErr w:type="spell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Ryn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Claire Van,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Layered Landscapes. 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 </w:t>
      </w:r>
      <w:proofErr w:type="spellStart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Lume</w:t>
      </w:r>
      <w:proofErr w:type="spellEnd"/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. Issue 5. November 2016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2015                Phillips, Campbell, </w:t>
      </w:r>
      <w:r w:rsidRPr="00937102">
        <w:rPr>
          <w:rFonts w:ascii="Arial" w:eastAsia="Times New Roman" w:hAnsi="Arial" w:cs="Times New Roman"/>
          <w:i/>
          <w:iCs/>
          <w:color w:val="3E3E3E"/>
          <w:sz w:val="24"/>
          <w:szCs w:val="24"/>
          <w:lang w:eastAsia="en-AU"/>
        </w:rPr>
        <w:t>Wild Artist: Adrian Bradbury on display at Freycinet Lodge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t>, Wild Magazine.  Website.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  <w:t>                        People/Profile.  December, 2015</w:t>
      </w:r>
      <w:r w:rsidRPr="00937102">
        <w:rPr>
          <w:rFonts w:ascii="Arial" w:eastAsia="Times New Roman" w:hAnsi="Arial" w:cs="Times New Roman"/>
          <w:color w:val="3E3E3E"/>
          <w:sz w:val="24"/>
          <w:szCs w:val="24"/>
          <w:lang w:eastAsia="en-AU"/>
        </w:rPr>
        <w:br/>
      </w:r>
    </w:p>
    <w:p w14:paraId="6BF97DE7" w14:textId="77777777" w:rsidR="00937102" w:rsidRDefault="00937102"/>
    <w:sectPr w:rsidR="009371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7A61" w14:textId="77777777" w:rsidR="00937102" w:rsidRDefault="00937102" w:rsidP="00937102">
      <w:pPr>
        <w:spacing w:after="0" w:line="240" w:lineRule="auto"/>
      </w:pPr>
      <w:r>
        <w:separator/>
      </w:r>
    </w:p>
  </w:endnote>
  <w:endnote w:type="continuationSeparator" w:id="0">
    <w:p w14:paraId="51999CE6" w14:textId="77777777" w:rsidR="00937102" w:rsidRDefault="00937102" w:rsidP="009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F260" w14:textId="2B9B5CD9" w:rsidR="00937102" w:rsidRDefault="00937102" w:rsidP="00937102">
    <w:pPr>
      <w:pStyle w:val="Footer"/>
      <w:jc w:val="right"/>
    </w:pPr>
    <w:r>
      <w:t>Blenheim Gallery and Garden</w:t>
    </w:r>
  </w:p>
  <w:p w14:paraId="32F0EA3A" w14:textId="1D61FDA2" w:rsidR="00937102" w:rsidRDefault="00937102" w:rsidP="00937102">
    <w:pPr>
      <w:pStyle w:val="Footer"/>
      <w:jc w:val="right"/>
    </w:pPr>
    <w:r>
      <w:t>733 Cressy Road, Longford 7301</w:t>
    </w:r>
  </w:p>
  <w:p w14:paraId="534BEB1E" w14:textId="64840A3D" w:rsidR="00937102" w:rsidRDefault="00937102" w:rsidP="00937102">
    <w:pPr>
      <w:pStyle w:val="Footer"/>
      <w:jc w:val="right"/>
    </w:pPr>
    <w:r>
      <w:t>M: 0419584667</w:t>
    </w:r>
  </w:p>
  <w:p w14:paraId="3889B162" w14:textId="644D8D4D" w:rsidR="00937102" w:rsidRDefault="00937102" w:rsidP="00937102">
    <w:pPr>
      <w:pStyle w:val="Footer"/>
      <w:jc w:val="right"/>
    </w:pPr>
    <w:r>
      <w:t>www.blenheimgalleryandgarden.com.au</w:t>
    </w:r>
  </w:p>
  <w:p w14:paraId="7EDF3265" w14:textId="77777777" w:rsidR="00937102" w:rsidRDefault="00937102" w:rsidP="009371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76B3" w14:textId="77777777" w:rsidR="00937102" w:rsidRDefault="00937102" w:rsidP="00937102">
      <w:pPr>
        <w:spacing w:after="0" w:line="240" w:lineRule="auto"/>
      </w:pPr>
      <w:r>
        <w:separator/>
      </w:r>
    </w:p>
  </w:footnote>
  <w:footnote w:type="continuationSeparator" w:id="0">
    <w:p w14:paraId="6667DDD3" w14:textId="77777777" w:rsidR="00937102" w:rsidRDefault="00937102" w:rsidP="0093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4D"/>
    <w:rsid w:val="00937102"/>
    <w:rsid w:val="00A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DE7F"/>
  <w15:chartTrackingRefBased/>
  <w15:docId w15:val="{3A3DCB19-F6DE-4FC5-93F4-BDDF447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1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02"/>
  </w:style>
  <w:style w:type="paragraph" w:styleId="Footer">
    <w:name w:val="footer"/>
    <w:basedOn w:val="Normal"/>
    <w:link w:val="FooterChar"/>
    <w:uiPriority w:val="99"/>
    <w:unhideWhenUsed/>
    <w:rsid w:val="0093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2</cp:revision>
  <dcterms:created xsi:type="dcterms:W3CDTF">2021-11-02T06:03:00Z</dcterms:created>
  <dcterms:modified xsi:type="dcterms:W3CDTF">2021-11-02T06:03:00Z</dcterms:modified>
</cp:coreProperties>
</file>